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62B1">
      <w:pPr>
        <w:tabs>
          <w:tab w:val="left" w:pos="1182"/>
        </w:tabs>
        <w:ind w:right="1137"/>
        <w:jc w:val="right"/>
      </w:pPr>
      <w:r>
        <w:t>ПРИЛОЖЕНИЕ 2</w:t>
      </w:r>
    </w:p>
    <w:p w14:paraId="62FBE022">
      <w:pPr>
        <w:tabs>
          <w:tab w:val="left" w:pos="1182"/>
        </w:tabs>
        <w:ind w:right="1137"/>
        <w:jc w:val="right"/>
      </w:pPr>
      <w:r>
        <w:rPr>
          <w:b w:val="0"/>
          <w:sz w:val="22"/>
          <w:szCs w:val="22"/>
        </w:rPr>
        <w:t>к постановлению</w:t>
      </w:r>
      <w:r>
        <w:rPr>
          <w:rFonts w:hint="default"/>
          <w:b w:val="0"/>
          <w:sz w:val="22"/>
          <w:szCs w:val="22"/>
          <w:lang w:val="ru-RU"/>
        </w:rPr>
        <w:t xml:space="preserve"> администрации</w:t>
      </w:r>
      <w:r>
        <w:t xml:space="preserve"> </w:t>
      </w:r>
    </w:p>
    <w:p w14:paraId="4E585B76">
      <w:pPr>
        <w:tabs>
          <w:tab w:val="left" w:pos="1182"/>
        </w:tabs>
        <w:ind w:right="1137"/>
        <w:jc w:val="right"/>
      </w:pPr>
      <w:r>
        <w:t>Сергачского муниципального округа</w:t>
      </w:r>
    </w:p>
    <w:p w14:paraId="037B12F1">
      <w:pPr>
        <w:tabs>
          <w:tab w:val="left" w:pos="1182"/>
        </w:tabs>
        <w:ind w:right="1137"/>
        <w:jc w:val="right"/>
      </w:pPr>
      <w:r>
        <w:t xml:space="preserve"> Нижегородской области </w:t>
      </w:r>
    </w:p>
    <w:p w14:paraId="1FE3DF61">
      <w:pPr>
        <w:tabs>
          <w:tab w:val="left" w:pos="1182"/>
        </w:tabs>
        <w:ind w:right="1137"/>
        <w:jc w:val="right"/>
      </w:pPr>
      <w:r>
        <w:t>от _______________№ _________</w:t>
      </w:r>
    </w:p>
    <w:p w14:paraId="613B8487">
      <w:pPr>
        <w:tabs>
          <w:tab w:val="left" w:pos="1182"/>
        </w:tabs>
        <w:jc w:val="center"/>
        <w:rPr>
          <w:b/>
        </w:rPr>
      </w:pPr>
    </w:p>
    <w:p w14:paraId="6282095F">
      <w:pPr>
        <w:tabs>
          <w:tab w:val="left" w:pos="1182"/>
        </w:tabs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Оповещение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начале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 обсуждений</w:t>
      </w:r>
    </w:p>
    <w:p w14:paraId="5DE0CF32">
      <w:pPr>
        <w:pStyle w:val="8"/>
        <w:ind w:right="1128" w:firstLine="708"/>
        <w:rPr>
          <w:sz w:val="24"/>
          <w:szCs w:val="24"/>
        </w:rPr>
      </w:pPr>
    </w:p>
    <w:p w14:paraId="7ECBED81">
      <w:pPr>
        <w:pStyle w:val="8"/>
        <w:ind w:right="1128" w:firstLine="708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общественные обсуждения представляется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проект постановления администрации Сергачского муниципального округа Нижегородской области «</w:t>
      </w:r>
      <w:r>
        <w:rPr>
          <w:rFonts w:hint="default"/>
          <w:b w:val="0"/>
          <w:bCs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52:45:0100405:30, расположенного по адресу: Нижегородская область, Сергачский муниципальный округ,  город Сергач, улица Свердлова, земельный участок 192</w:t>
      </w:r>
      <w:r>
        <w:rPr>
          <w:rFonts w:hint="default"/>
          <w:b w:val="0"/>
          <w:bCs/>
          <w:sz w:val="24"/>
          <w:szCs w:val="24"/>
          <w:lang w:val="ru-RU"/>
        </w:rPr>
        <w:t>/2</w:t>
      </w:r>
      <w:bookmarkStart w:id="0" w:name="_GoBack"/>
      <w:bookmarkEnd w:id="0"/>
      <w:r>
        <w:rPr>
          <w:bCs/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68841FA9">
      <w:pPr>
        <w:pStyle w:val="8"/>
        <w:ind w:left="142" w:right="1128" w:firstLine="709"/>
        <w:rPr>
          <w:sz w:val="24"/>
          <w:szCs w:val="24"/>
        </w:rPr>
      </w:pPr>
      <w:r>
        <w:rPr>
          <w:sz w:val="24"/>
          <w:szCs w:val="24"/>
        </w:rPr>
        <w:t>Общественные обсуждения проводятся в порядке, установленном статьями 5.1, 39 Градостроительного кодекса Российской Федерации и Положением об организации и проведении публичных слушаний по вопросам градостроительной деятельности на территории Сергачского муниципального округа Нижегородской области.</w:t>
      </w:r>
    </w:p>
    <w:p w14:paraId="7F263310">
      <w:pPr>
        <w:pStyle w:val="8"/>
        <w:ind w:left="142" w:right="1128" w:firstLine="709"/>
        <w:rPr>
          <w:sz w:val="24"/>
          <w:szCs w:val="24"/>
        </w:rPr>
      </w:pPr>
      <w:r>
        <w:rPr>
          <w:sz w:val="24"/>
          <w:szCs w:val="24"/>
        </w:rPr>
        <w:t>Информационные материалы по теме общественных обсуждений представлены на официальном сайте администрации Сергачского муниципального округа Нижегородской области</w:t>
      </w:r>
      <w:r>
        <w:rPr>
          <w:spacing w:val="-13"/>
          <w:sz w:val="24"/>
          <w:szCs w:val="24"/>
        </w:rPr>
        <w:t xml:space="preserve"> в информационно-коммуникационной сети «Интернет» по </w:t>
      </w:r>
      <w:r>
        <w:rPr>
          <w:sz w:val="24"/>
          <w:szCs w:val="24"/>
        </w:rPr>
        <w:t xml:space="preserve">ссылке: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"https://sergach.nobl.ru/activity/79315"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sz w:val="24"/>
          <w:szCs w:val="24"/>
          <w:lang w:val="en-US"/>
        </w:rPr>
        <w:t>https://sergach.nobl.ru/activity/79315</w:t>
      </w:r>
      <w:r>
        <w:rPr>
          <w:rFonts w:hint="default"/>
          <w:sz w:val="24"/>
          <w:szCs w:val="24"/>
          <w:lang w:val="en-US"/>
        </w:rPr>
        <w:fldChar w:fldCharType="end"/>
      </w:r>
      <w:r>
        <w:rPr>
          <w:rFonts w:hint="default"/>
          <w:sz w:val="24"/>
          <w:szCs w:val="24"/>
          <w:lang w:val="en-US"/>
        </w:rPr>
        <w:t>/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 в разделе Архитектура и градостроительная деятельность, </w:t>
      </w:r>
      <w:r>
        <w:rPr>
          <w:sz w:val="24"/>
          <w:szCs w:val="24"/>
        </w:rPr>
        <w:t>а также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экспозиции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</w:p>
    <w:p w14:paraId="5954FBC0">
      <w:pPr>
        <w:pStyle w:val="8"/>
        <w:ind w:left="0" w:right="1137" w:firstLine="284"/>
        <w:rPr>
          <w:spacing w:val="-1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Нижегородская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область,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г. Сергач, ул.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Ленинская,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д.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42, пом. 1,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каб.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</w:t>
      </w:r>
      <w:r>
        <w:rPr>
          <w:spacing w:val="-1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(тел.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5-15-</w:t>
      </w:r>
      <w:r>
        <w:rPr>
          <w:spacing w:val="-5"/>
          <w:sz w:val="24"/>
          <w:szCs w:val="24"/>
          <w:u w:val="single"/>
        </w:rPr>
        <w:t>85)</w:t>
      </w:r>
    </w:p>
    <w:p w14:paraId="1F2DAB61">
      <w:pPr>
        <w:pStyle w:val="8"/>
        <w:tabs>
          <w:tab w:val="left" w:pos="3672"/>
          <w:tab w:val="left" w:pos="6238"/>
        </w:tabs>
        <w:spacing w:before="8"/>
        <w:ind w:left="849"/>
        <w:rPr>
          <w:sz w:val="24"/>
          <w:szCs w:val="24"/>
          <w:u w:val="single"/>
        </w:rPr>
      </w:pPr>
      <w:r>
        <w:rPr>
          <w:sz w:val="24"/>
          <w:szCs w:val="24"/>
        </w:rPr>
        <w:t>Экспозиция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открыта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с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rFonts w:hint="default"/>
          <w:spacing w:val="-1"/>
          <w:sz w:val="24"/>
          <w:szCs w:val="24"/>
          <w:u w:val="single"/>
          <w:lang w:val="ru-RU"/>
        </w:rPr>
        <w:t>04</w:t>
      </w:r>
      <w:r>
        <w:rPr>
          <w:spacing w:val="-2"/>
          <w:sz w:val="24"/>
          <w:szCs w:val="24"/>
          <w:highlight w:val="none"/>
          <w:u w:val="single"/>
        </w:rPr>
        <w:t>.</w:t>
      </w:r>
      <w:r>
        <w:rPr>
          <w:spacing w:val="-2"/>
          <w:sz w:val="24"/>
          <w:szCs w:val="24"/>
          <w:u w:val="single"/>
        </w:rPr>
        <w:t>0</w:t>
      </w:r>
      <w:r>
        <w:rPr>
          <w:rFonts w:hint="default"/>
          <w:spacing w:val="-2"/>
          <w:sz w:val="24"/>
          <w:szCs w:val="24"/>
          <w:u w:val="single"/>
          <w:lang w:val="ru-RU"/>
        </w:rPr>
        <w:t>5</w:t>
      </w:r>
      <w:r>
        <w:rPr>
          <w:spacing w:val="-2"/>
          <w:sz w:val="24"/>
          <w:szCs w:val="24"/>
          <w:u w:val="single"/>
        </w:rPr>
        <w:t>.2026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по</w:t>
      </w:r>
      <w:r>
        <w:rPr>
          <w:rFonts w:hint="default"/>
          <w:sz w:val="24"/>
          <w:szCs w:val="24"/>
          <w:lang w:val="ru-RU"/>
        </w:rPr>
        <w:t xml:space="preserve">    </w:t>
      </w:r>
      <w:r>
        <w:rPr>
          <w:rFonts w:hint="default"/>
          <w:sz w:val="24"/>
          <w:szCs w:val="24"/>
          <w:u w:val="single"/>
          <w:lang w:val="ru-RU"/>
        </w:rPr>
        <w:t>15</w:t>
      </w:r>
      <w:r>
        <w:rPr>
          <w:rFonts w:hint="default"/>
          <w:spacing w:val="-2"/>
          <w:sz w:val="24"/>
          <w:szCs w:val="24"/>
          <w:highlight w:val="none"/>
          <w:u w:val="single"/>
          <w:lang w:val="ru-RU"/>
        </w:rPr>
        <w:t>.</w:t>
      </w:r>
      <w:r>
        <w:rPr>
          <w:spacing w:val="-2"/>
          <w:sz w:val="24"/>
          <w:szCs w:val="24"/>
          <w:highlight w:val="none"/>
          <w:u w:val="single"/>
        </w:rPr>
        <w:t>0</w:t>
      </w:r>
      <w:r>
        <w:rPr>
          <w:rFonts w:hint="default"/>
          <w:spacing w:val="-2"/>
          <w:sz w:val="24"/>
          <w:szCs w:val="24"/>
          <w:highlight w:val="none"/>
          <w:u w:val="single"/>
          <w:lang w:val="ru-RU"/>
        </w:rPr>
        <w:t>5</w:t>
      </w:r>
      <w:r>
        <w:rPr>
          <w:spacing w:val="-2"/>
          <w:sz w:val="24"/>
          <w:szCs w:val="24"/>
          <w:u w:val="single"/>
        </w:rPr>
        <w:t>.2026</w:t>
      </w:r>
    </w:p>
    <w:p w14:paraId="61C55746">
      <w:pPr>
        <w:tabs>
          <w:tab w:val="left" w:pos="3106"/>
        </w:tabs>
        <w:spacing w:before="2" w:line="230" w:lineRule="exact"/>
        <w:ind w:right="995"/>
        <w:rPr>
          <w:sz w:val="24"/>
          <w:szCs w:val="24"/>
        </w:rPr>
      </w:pPr>
      <w:r>
        <w:rPr>
          <w:sz w:val="24"/>
          <w:szCs w:val="24"/>
        </w:rPr>
        <w:t xml:space="preserve">                     (дата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открытия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экспозиции)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(</w:t>
      </w:r>
      <w:r>
        <w:rPr>
          <w:spacing w:val="-2"/>
          <w:sz w:val="24"/>
          <w:szCs w:val="24"/>
        </w:rPr>
        <w:t>дата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закрытия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экспозиции).</w:t>
      </w:r>
    </w:p>
    <w:p w14:paraId="6E399D63">
      <w:pPr>
        <w:pStyle w:val="8"/>
        <w:spacing w:line="276" w:lineRule="exact"/>
        <w:ind w:left="849"/>
        <w:rPr>
          <w:sz w:val="24"/>
          <w:szCs w:val="24"/>
        </w:rPr>
      </w:pPr>
      <w:r>
        <w:rPr>
          <w:sz w:val="24"/>
          <w:szCs w:val="24"/>
        </w:rPr>
        <w:t>Часы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работы: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понедельника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по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пятницу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с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8.00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до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12.00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 с</w:t>
      </w:r>
      <w:r>
        <w:rPr>
          <w:spacing w:val="-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13.00</w:t>
      </w:r>
      <w:r>
        <w:rPr>
          <w:spacing w:val="3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до</w:t>
      </w:r>
      <w:r>
        <w:rPr>
          <w:spacing w:val="-1"/>
          <w:sz w:val="24"/>
          <w:szCs w:val="24"/>
          <w:u w:val="single"/>
        </w:rPr>
        <w:t xml:space="preserve"> </w:t>
      </w:r>
      <w:r>
        <w:rPr>
          <w:spacing w:val="-2"/>
          <w:sz w:val="24"/>
          <w:szCs w:val="24"/>
          <w:u w:val="single"/>
        </w:rPr>
        <w:t>17.00</w:t>
      </w:r>
    </w:p>
    <w:p w14:paraId="78852859">
      <w:pPr>
        <w:spacing w:before="1"/>
        <w:ind w:left="1740" w:right="158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(дни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недели,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время)</w:t>
      </w:r>
    </w:p>
    <w:p w14:paraId="58BF82BE">
      <w:pPr>
        <w:pStyle w:val="8"/>
        <w:ind w:left="142" w:right="1128" w:firstLine="720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экспозиции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консультации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теме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общественных обсуждений. </w:t>
      </w:r>
    </w:p>
    <w:p w14:paraId="6CEC39D3">
      <w:pPr>
        <w:pStyle w:val="8"/>
        <w:ind w:left="142" w:right="1128" w:firstLine="720"/>
        <w:rPr>
          <w:rFonts w:hint="default"/>
          <w:bCs/>
          <w:sz w:val="24"/>
          <w:szCs w:val="24"/>
          <w:u w:val="single"/>
          <w:lang w:val="ru-RU"/>
        </w:rPr>
      </w:pPr>
      <w:r>
        <w:rPr>
          <w:sz w:val="24"/>
          <w:szCs w:val="24"/>
        </w:rPr>
        <w:t>Перечень информационных материалов к проекту</w:t>
      </w:r>
      <w:r>
        <w:rPr>
          <w:sz w:val="24"/>
          <w:szCs w:val="24"/>
          <w:u w:val="single"/>
        </w:rPr>
        <w:t>: Проект постановления администрации Сергачского муниципального округа Нижегородской области «</w:t>
      </w:r>
      <w:r>
        <w:rPr>
          <w:b w:val="0"/>
          <w:bCs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b w:val="0"/>
          <w:bCs/>
          <w:sz w:val="26"/>
          <w:szCs w:val="26"/>
          <w:lang w:val="ru-RU"/>
        </w:rPr>
        <w:t>с</w:t>
      </w:r>
      <w:r>
        <w:rPr>
          <w:rFonts w:hint="default"/>
          <w:b w:val="0"/>
          <w:bCs/>
          <w:sz w:val="26"/>
          <w:szCs w:val="26"/>
          <w:lang w:val="ru-RU"/>
        </w:rPr>
        <w:t xml:space="preserve"> кадастровым номером 52:45:0100405:30</w:t>
      </w:r>
      <w:r>
        <w:rPr>
          <w:b w:val="0"/>
          <w:bCs/>
          <w:sz w:val="26"/>
          <w:szCs w:val="26"/>
        </w:rPr>
        <w:t xml:space="preserve">, расположенного по адресу: Нижегородская область, Сергачский муниципальный округ,  </w:t>
      </w:r>
      <w:r>
        <w:rPr>
          <w:b w:val="0"/>
          <w:bCs/>
          <w:sz w:val="26"/>
          <w:szCs w:val="26"/>
          <w:lang w:val="ru-RU"/>
        </w:rPr>
        <w:t>город</w:t>
      </w:r>
      <w:r>
        <w:rPr>
          <w:rFonts w:hint="default"/>
          <w:b w:val="0"/>
          <w:bCs/>
          <w:sz w:val="26"/>
          <w:szCs w:val="26"/>
          <w:lang w:val="ru-RU"/>
        </w:rPr>
        <w:t xml:space="preserve"> Сергач</w:t>
      </w:r>
      <w:r>
        <w:rPr>
          <w:b w:val="0"/>
          <w:bCs/>
          <w:sz w:val="26"/>
          <w:szCs w:val="26"/>
        </w:rPr>
        <w:t>, ул</w:t>
      </w:r>
      <w:r>
        <w:rPr>
          <w:b w:val="0"/>
          <w:bCs/>
          <w:sz w:val="26"/>
          <w:szCs w:val="26"/>
          <w:lang w:val="ru-RU"/>
        </w:rPr>
        <w:t>ица</w:t>
      </w:r>
      <w:r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  <w:lang w:val="ru-RU"/>
        </w:rPr>
        <w:t>Свердлова</w:t>
      </w:r>
      <w:r>
        <w:rPr>
          <w:b w:val="0"/>
          <w:bCs/>
          <w:sz w:val="26"/>
          <w:szCs w:val="26"/>
        </w:rPr>
        <w:t xml:space="preserve">, </w:t>
      </w:r>
      <w:r>
        <w:rPr>
          <w:b w:val="0"/>
          <w:bCs/>
          <w:sz w:val="26"/>
          <w:szCs w:val="26"/>
          <w:lang w:val="ru-RU"/>
        </w:rPr>
        <w:t>земельный</w:t>
      </w:r>
      <w:r>
        <w:rPr>
          <w:rFonts w:hint="default"/>
          <w:b w:val="0"/>
          <w:bCs/>
          <w:sz w:val="26"/>
          <w:szCs w:val="26"/>
          <w:lang w:val="ru-RU"/>
        </w:rPr>
        <w:t xml:space="preserve"> участок 192</w:t>
      </w:r>
      <w:r>
        <w:rPr>
          <w:rFonts w:hint="default"/>
          <w:b w:val="0"/>
          <w:bCs/>
          <w:sz w:val="24"/>
          <w:szCs w:val="24"/>
          <w:lang w:val="ru-RU"/>
        </w:rPr>
        <w:t>».</w:t>
      </w:r>
    </w:p>
    <w:p w14:paraId="15EE7482">
      <w:pPr>
        <w:pStyle w:val="8"/>
        <w:ind w:left="142" w:right="1135" w:rightChars="516" w:firstLine="720"/>
        <w:rPr>
          <w:sz w:val="24"/>
          <w:szCs w:val="24"/>
        </w:rPr>
      </w:pPr>
      <w:r>
        <w:rPr>
          <w:sz w:val="24"/>
          <w:szCs w:val="24"/>
        </w:rPr>
        <w:t xml:space="preserve">Проект размещается на официальном сайте администрации Сергачского муниципального округа Нижегородской области по адресу: https:// </w:t>
      </w:r>
      <w:r>
        <w:rPr>
          <w:rFonts w:hint="default"/>
          <w:sz w:val="24"/>
          <w:szCs w:val="24"/>
          <w:lang w:val="en-US"/>
        </w:rPr>
        <w:t>https://sergach.nobl.ru/activity/79315/</w:t>
      </w:r>
      <w:r>
        <w:rPr>
          <w:sz w:val="24"/>
          <w:szCs w:val="24"/>
        </w:rPr>
        <w:t xml:space="preserve">, </w:t>
      </w:r>
      <w:r>
        <w:rPr>
          <w:spacing w:val="-13"/>
          <w:sz w:val="24"/>
          <w:szCs w:val="24"/>
        </w:rPr>
        <w:t>в разделе Архитектура и градостроительная деятельность/ Общественные обсуждения, публичные слушания в области градостроительной деятельности.</w:t>
      </w:r>
    </w:p>
    <w:p w14:paraId="154B0A82">
      <w:pPr>
        <w:pStyle w:val="8"/>
        <w:ind w:left="142" w:right="1135" w:rightChars="516" w:firstLine="720"/>
        <w:rPr>
          <w:sz w:val="24"/>
          <w:szCs w:val="24"/>
        </w:rPr>
      </w:pPr>
      <w:r>
        <w:rPr>
          <w:sz w:val="24"/>
          <w:szCs w:val="24"/>
        </w:rPr>
        <w:t xml:space="preserve">Участники </w:t>
      </w:r>
      <w:r>
        <w:rPr>
          <w:sz w:val="24"/>
          <w:szCs w:val="24"/>
          <w:lang w:val="ru-RU"/>
        </w:rPr>
        <w:t>общественных</w:t>
      </w:r>
      <w:r>
        <w:rPr>
          <w:rFonts w:hint="default"/>
          <w:sz w:val="24"/>
          <w:szCs w:val="24"/>
          <w:lang w:val="ru-RU"/>
        </w:rPr>
        <w:t xml:space="preserve"> обсуждений</w:t>
      </w:r>
      <w:r>
        <w:rPr>
          <w:sz w:val="24"/>
          <w:szCs w:val="24"/>
        </w:rPr>
        <w:t xml:space="preserve"> вправе вносить предложения и замечания, касающиеся проекта, в срок до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u w:val="single"/>
          <w:lang w:val="ru-RU"/>
        </w:rPr>
        <w:t>15</w:t>
      </w:r>
      <w:r>
        <w:rPr>
          <w:sz w:val="24"/>
          <w:szCs w:val="24"/>
          <w:u w:val="single"/>
        </w:rPr>
        <w:t>.0</w:t>
      </w:r>
      <w:r>
        <w:rPr>
          <w:rFonts w:hint="default"/>
          <w:sz w:val="24"/>
          <w:szCs w:val="24"/>
          <w:u w:val="single"/>
          <w:lang w:val="ru-RU"/>
        </w:rPr>
        <w:t>5</w:t>
      </w:r>
      <w:r>
        <w:rPr>
          <w:sz w:val="24"/>
          <w:szCs w:val="24"/>
          <w:u w:val="single"/>
        </w:rPr>
        <w:t>.2026</w:t>
      </w:r>
      <w:r>
        <w:rPr>
          <w:spacing w:val="4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12.00</w:t>
      </w:r>
    </w:p>
    <w:p w14:paraId="01FEB25D">
      <w:pPr>
        <w:ind w:left="142" w:right="1128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(дата,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время)</w:t>
      </w:r>
    </w:p>
    <w:p w14:paraId="4E24493E">
      <w:pPr>
        <w:pStyle w:val="12"/>
        <w:numPr>
          <w:ilvl w:val="0"/>
          <w:numId w:val="1"/>
        </w:numPr>
        <w:tabs>
          <w:tab w:val="left" w:pos="1555"/>
        </w:tabs>
        <w:ind w:left="142" w:right="112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письменной форме </w:t>
      </w:r>
      <w:r>
        <w:rPr>
          <w:spacing w:val="11"/>
          <w:sz w:val="24"/>
          <w:szCs w:val="24"/>
        </w:rPr>
        <w:t xml:space="preserve">или </w:t>
      </w:r>
      <w:r>
        <w:rPr>
          <w:sz w:val="24"/>
          <w:szCs w:val="24"/>
        </w:rPr>
        <w:t xml:space="preserve">в </w:t>
      </w:r>
      <w:r>
        <w:rPr>
          <w:spacing w:val="12"/>
          <w:sz w:val="24"/>
          <w:szCs w:val="24"/>
        </w:rPr>
        <w:t xml:space="preserve">форме </w:t>
      </w:r>
      <w:r>
        <w:rPr>
          <w:spacing w:val="15"/>
          <w:sz w:val="24"/>
          <w:szCs w:val="24"/>
        </w:rPr>
        <w:t xml:space="preserve">электронного </w:t>
      </w:r>
      <w:r>
        <w:rPr>
          <w:spacing w:val="14"/>
          <w:sz w:val="24"/>
          <w:szCs w:val="24"/>
        </w:rPr>
        <w:t xml:space="preserve">документа </w:t>
      </w:r>
      <w:r>
        <w:rPr>
          <w:sz w:val="24"/>
          <w:szCs w:val="24"/>
        </w:rPr>
        <w:t xml:space="preserve">в адрес администрации Сергачского муниципального округа Нижегородской области: Нижегородская область, г. Сергач, ул. Ленинская, д. 42, помещение 1, а также в электронном виде на адрес электронной почты: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"mailto:kapstroy-serg@yandex.ru" </w:instrText>
      </w:r>
      <w:r>
        <w:rPr>
          <w:sz w:val="24"/>
          <w:szCs w:val="24"/>
        </w:rPr>
        <w:fldChar w:fldCharType="separate"/>
      </w:r>
      <w:r>
        <w:rPr>
          <w:rStyle w:val="6"/>
          <w:color w:val="auto"/>
          <w:sz w:val="24"/>
          <w:szCs w:val="24"/>
          <w:lang w:val="en-US"/>
        </w:rPr>
        <w:t>kapstroy</w:t>
      </w:r>
      <w:r>
        <w:rPr>
          <w:rStyle w:val="6"/>
          <w:color w:val="auto"/>
          <w:sz w:val="24"/>
          <w:szCs w:val="24"/>
        </w:rPr>
        <w:t>-</w:t>
      </w:r>
      <w:r>
        <w:rPr>
          <w:rStyle w:val="6"/>
          <w:color w:val="auto"/>
          <w:sz w:val="24"/>
          <w:szCs w:val="24"/>
          <w:lang w:val="en-US"/>
        </w:rPr>
        <w:t>serg</w:t>
      </w:r>
      <w:r>
        <w:rPr>
          <w:rStyle w:val="6"/>
          <w:color w:val="auto"/>
          <w:sz w:val="24"/>
          <w:szCs w:val="24"/>
        </w:rPr>
        <w:t>@</w:t>
      </w:r>
      <w:r>
        <w:rPr>
          <w:rStyle w:val="6"/>
          <w:color w:val="auto"/>
          <w:sz w:val="24"/>
          <w:szCs w:val="24"/>
          <w:lang w:val="en-US"/>
        </w:rPr>
        <w:t>yandex</w:t>
      </w:r>
      <w:r>
        <w:rPr>
          <w:rStyle w:val="6"/>
          <w:color w:val="auto"/>
          <w:sz w:val="24"/>
          <w:szCs w:val="24"/>
        </w:rPr>
        <w:t>.</w:t>
      </w:r>
      <w:r>
        <w:rPr>
          <w:rStyle w:val="6"/>
          <w:color w:val="auto"/>
          <w:sz w:val="24"/>
          <w:szCs w:val="24"/>
          <w:lang w:val="en-US"/>
        </w:rPr>
        <w:t>ru</w:t>
      </w:r>
      <w:r>
        <w:rPr>
          <w:rStyle w:val="6"/>
          <w:color w:val="auto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>.</w:t>
      </w:r>
    </w:p>
    <w:p w14:paraId="05165194">
      <w:pPr>
        <w:pStyle w:val="12"/>
        <w:numPr>
          <w:ilvl w:val="0"/>
          <w:numId w:val="1"/>
        </w:numPr>
        <w:tabs>
          <w:tab w:val="left" w:pos="1555"/>
        </w:tabs>
        <w:ind w:right="11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0774C99A">
      <w:pPr>
        <w:tabs>
          <w:tab w:val="left" w:pos="1555"/>
        </w:tabs>
        <w:ind w:right="1130"/>
        <w:jc w:val="center"/>
        <w:rPr>
          <w:sz w:val="24"/>
          <w:szCs w:val="24"/>
        </w:rPr>
      </w:pPr>
    </w:p>
    <w:sectPr>
      <w:pgSz w:w="11910" w:h="16840"/>
      <w:pgMar w:top="1320" w:right="0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C0D7F"/>
    <w:multiLevelType w:val="multilevel"/>
    <w:tmpl w:val="219C0D7F"/>
    <w:lvl w:ilvl="0" w:tentative="0">
      <w:start w:val="1"/>
      <w:numFmt w:val="decimal"/>
      <w:lvlText w:val="%1)"/>
      <w:lvlJc w:val="left"/>
      <w:pPr>
        <w:ind w:left="140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9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C17"/>
    <w:rsid w:val="000376B6"/>
    <w:rsid w:val="000A4A58"/>
    <w:rsid w:val="00151C49"/>
    <w:rsid w:val="002C10C8"/>
    <w:rsid w:val="00314860"/>
    <w:rsid w:val="003567ED"/>
    <w:rsid w:val="0036757B"/>
    <w:rsid w:val="003D37C7"/>
    <w:rsid w:val="003F19FF"/>
    <w:rsid w:val="00506A82"/>
    <w:rsid w:val="00570980"/>
    <w:rsid w:val="005A7963"/>
    <w:rsid w:val="005E70A2"/>
    <w:rsid w:val="0060721D"/>
    <w:rsid w:val="00641755"/>
    <w:rsid w:val="00673C17"/>
    <w:rsid w:val="006A2563"/>
    <w:rsid w:val="006F2E68"/>
    <w:rsid w:val="00750481"/>
    <w:rsid w:val="00755641"/>
    <w:rsid w:val="00771CCE"/>
    <w:rsid w:val="007E5474"/>
    <w:rsid w:val="007F59A0"/>
    <w:rsid w:val="00877D33"/>
    <w:rsid w:val="008E7062"/>
    <w:rsid w:val="00910C3C"/>
    <w:rsid w:val="0094552A"/>
    <w:rsid w:val="009C3A9E"/>
    <w:rsid w:val="009F3EE4"/>
    <w:rsid w:val="00B10B9E"/>
    <w:rsid w:val="00B21B4E"/>
    <w:rsid w:val="00B2456D"/>
    <w:rsid w:val="00B8497E"/>
    <w:rsid w:val="00BC1FBA"/>
    <w:rsid w:val="00BC27EB"/>
    <w:rsid w:val="00BE5981"/>
    <w:rsid w:val="00C34648"/>
    <w:rsid w:val="00C443B1"/>
    <w:rsid w:val="00D30678"/>
    <w:rsid w:val="00E31750"/>
    <w:rsid w:val="00E37211"/>
    <w:rsid w:val="00E90091"/>
    <w:rsid w:val="00E96889"/>
    <w:rsid w:val="00EA5955"/>
    <w:rsid w:val="00EA7E8F"/>
    <w:rsid w:val="0A2355DC"/>
    <w:rsid w:val="1A985444"/>
    <w:rsid w:val="4E5A0448"/>
    <w:rsid w:val="576527A1"/>
    <w:rsid w:val="60B2773C"/>
    <w:rsid w:val="77AE4339"/>
    <w:rsid w:val="786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360" w:hanging="5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1"/>
    <w:pPr>
      <w:ind w:left="140"/>
      <w:jc w:val="both"/>
    </w:pPr>
    <w:rPr>
      <w:sz w:val="24"/>
      <w:szCs w:val="24"/>
    </w:rPr>
  </w:style>
  <w:style w:type="paragraph" w:styleId="9">
    <w:name w:val="Title"/>
    <w:basedOn w:val="1"/>
    <w:qFormat/>
    <w:uiPriority w:val="10"/>
    <w:pPr>
      <w:ind w:left="2579"/>
    </w:pPr>
    <w:rPr>
      <w:sz w:val="40"/>
      <w:szCs w:val="40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40" w:right="1129" w:firstLine="708"/>
      <w:jc w:val="both"/>
    </w:pPr>
  </w:style>
  <w:style w:type="paragraph" w:customStyle="1" w:styleId="13">
    <w:name w:val="Table Paragraph"/>
    <w:basedOn w:val="1"/>
    <w:qFormat/>
    <w:uiPriority w:val="1"/>
    <w:pPr>
      <w:spacing w:line="256" w:lineRule="exact"/>
      <w:ind w:left="50"/>
    </w:pPr>
  </w:style>
  <w:style w:type="character" w:customStyle="1" w:styleId="1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6">
    <w:name w:val="Ниж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2535</Characters>
  <Lines>22</Lines>
  <Paragraphs>6</Paragraphs>
  <TotalTime>0</TotalTime>
  <ScaleCrop>false</ScaleCrop>
  <LinksUpToDate>false</LinksUpToDate>
  <CharactersWithSpaces>2924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2025-06-23T06:57:00Z</dcterms:created>
  <dc:creator>Office</dc:creator>
  <cp:lastModifiedBy>user</cp:lastModifiedBy>
  <cp:lastPrinted>2026-04-23T05:41:00Z</cp:lastPrinted>
  <dcterms:modified xsi:type="dcterms:W3CDTF">2026-04-23T10:04:50Z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2016; modified using iTextSharp™ 5.5.13 ©2000-2018 iText Group NV (AGPL-version)</vt:lpwstr>
  </property>
  <property fmtid="{D5CDD505-2E9C-101B-9397-08002B2CF9AE}" pid="6" name="KSOProductBuildVer">
    <vt:lpwstr>1049-12.2.0.23196</vt:lpwstr>
  </property>
  <property fmtid="{D5CDD505-2E9C-101B-9397-08002B2CF9AE}" pid="7" name="ICV">
    <vt:lpwstr>A8847FCFEBBA423691CFF86DD0C48403_12</vt:lpwstr>
  </property>
</Properties>
</file>